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rsidR="0091436E" w:rsidRDefault="005B376D" w:rsidP="0091436E">
      <w:pPr>
        <w:jc w:val="center"/>
        <w:rPr>
          <w:rFonts w:ascii="Times New Roman" w:hAnsi="Times New Roman" w:cs="Times New Roman"/>
          <w:b/>
          <w:sz w:val="28"/>
          <w:u w:val="single"/>
        </w:rPr>
      </w:pPr>
      <w:r>
        <w:rPr>
          <w:rFonts w:ascii="Times New Roman" w:hAnsi="Times New Roman" w:cs="Times New Roman"/>
          <w:b/>
          <w:sz w:val="28"/>
          <w:u w:val="single"/>
        </w:rPr>
        <w:t xml:space="preserve">Ufficio Fallimentare </w:t>
      </w:r>
    </w:p>
    <w:p w:rsidR="0091436E" w:rsidRDefault="0091436E" w:rsidP="001B7EA3">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w:t>
      </w:r>
      <w:r w:rsidR="001B7EA3">
        <w:rPr>
          <w:rFonts w:ascii="Times New Roman" w:eastAsia="Times New Roman" w:hAnsi="Times New Roman" w:cs="Times New Roman"/>
          <w:b/>
          <w:sz w:val="28"/>
          <w:szCs w:val="28"/>
          <w:lang w:eastAsia="it-IT"/>
        </w:rPr>
        <w:t xml:space="preserve"> ex art.107 L.F.</w:t>
      </w:r>
    </w:p>
    <w:p w:rsidR="0091436E" w:rsidRDefault="0091436E" w:rsidP="0091436E">
      <w:pPr>
        <w:jc w:val="both"/>
        <w:rPr>
          <w:rFonts w:ascii="Times New Roman" w:hAnsi="Times New Roman" w:cs="Times New Roman"/>
          <w:b/>
          <w:sz w:val="24"/>
        </w:rPr>
      </w:pPr>
    </w:p>
    <w:p w:rsidR="001B7EA3" w:rsidRPr="001B7EA3" w:rsidRDefault="0091436E" w:rsidP="001B7EA3">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w:t>
      </w:r>
      <w:r w:rsidR="001B7EA3">
        <w:rPr>
          <w:rFonts w:ascii="Times New Roman" w:hAnsi="Times New Roman" w:cs="Times New Roman"/>
          <w:sz w:val="24"/>
        </w:rPr>
        <w:t>curatore del Fallimento “…………..</w:t>
      </w:r>
      <w:proofErr w:type="spellStart"/>
      <w:r w:rsidR="001B7EA3">
        <w:rPr>
          <w:rFonts w:ascii="Times New Roman" w:hAnsi="Times New Roman" w:cs="Times New Roman"/>
          <w:sz w:val="24"/>
        </w:rPr>
        <w:t>n______R.F</w:t>
      </w:r>
      <w:proofErr w:type="spellEnd"/>
      <w:r w:rsidR="001B7EA3">
        <w:rPr>
          <w:rFonts w:ascii="Times New Roman" w:hAnsi="Times New Roman" w:cs="Times New Roman"/>
          <w:sz w:val="24"/>
        </w:rPr>
        <w:t xml:space="preserve">.”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9"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bene immobile</w:t>
      </w:r>
      <w:r w:rsidR="00474E64">
        <w:rPr>
          <w:rFonts w:ascii="Times New Roman" w:hAnsi="Times New Roman" w:cs="Times New Roman"/>
          <w:sz w:val="24"/>
        </w:rPr>
        <w:t xml:space="preserve"> oltre indicato -</w:t>
      </w:r>
      <w:r>
        <w:rPr>
          <w:rFonts w:ascii="Times New Roman" w:hAnsi="Times New Roman" w:cs="Times New Roman"/>
          <w:sz w:val="24"/>
        </w:rPr>
        <w:t xml:space="preserve"> descritto in ogni sua parte nella consulenza estimativa in atti</w:t>
      </w:r>
      <w:r w:rsidR="00474E64">
        <w:rPr>
          <w:rFonts w:ascii="Times New Roman" w:hAnsi="Times New Roman" w:cs="Times New Roman"/>
          <w:sz w:val="24"/>
        </w:rPr>
        <w:t xml:space="preserve"> -</w:t>
      </w:r>
      <w:r>
        <w:rPr>
          <w:rFonts w:ascii="Times New Roman" w:hAnsi="Times New Roman" w:cs="Times New Roman"/>
          <w:sz w:val="24"/>
        </w:rPr>
        <w:t xml:space="preserve">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w:t>
      </w:r>
      <w:proofErr w:type="spellStart"/>
      <w:r w:rsidRPr="00C91C7C">
        <w:rPr>
          <w:rFonts w:ascii="Times New Roman" w:hAnsi="Times New Roman"/>
          <w:sz w:val="24"/>
          <w:szCs w:val="24"/>
        </w:rPr>
        <w:t>disp</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c.p.c.</w:t>
      </w:r>
      <w:proofErr w:type="spellEnd"/>
      <w:r w:rsidRPr="00C91C7C">
        <w:rPr>
          <w:rFonts w:ascii="Times New Roman" w:hAnsi="Times New Roman"/>
          <w:sz w:val="24"/>
          <w:szCs w:val="24"/>
        </w:rPr>
        <w:t xml:space="preserve"> di cui al decreto del Ministro della Giustizia 26 febbraio 2015, n. 32</w:t>
      </w:r>
      <w:r>
        <w:rPr>
          <w:rFonts w:ascii="Times New Roman" w:hAnsi="Times New Roman"/>
          <w:sz w:val="24"/>
          <w:szCs w:val="24"/>
        </w:rPr>
        <w:t>.</w:t>
      </w:r>
      <w:r w:rsidRPr="00C91C7C">
        <w:rPr>
          <w:rFonts w:ascii="Times New Roman" w:hAnsi="Times New Roman" w:cs="Times New Roman"/>
          <w:sz w:val="24"/>
        </w:rPr>
        <w:t xml:space="preserve"> </w:t>
      </w:r>
    </w:p>
    <w:p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sidR="00964059">
        <w:rPr>
          <w:rFonts w:ascii="Times New Roman" w:hAnsi="Times New Roman" w:cs="Times New Roman"/>
          <w:sz w:val="24"/>
        </w:rPr>
        <w:t>(</w:t>
      </w:r>
      <w:r w:rsidR="00964059">
        <w:rPr>
          <w:rFonts w:ascii="Times New Roman" w:eastAsia="Times New Roman" w:hAnsi="Times New Roman"/>
          <w:bCs/>
          <w:sz w:val="24"/>
          <w:szCs w:val="24"/>
          <w:lang w:eastAsia="it-IT"/>
        </w:rPr>
        <w:t xml:space="preserve">pubblicato sul sito del tribunale nonché sul sito </w:t>
      </w:r>
      <w:hyperlink r:id="rId10" w:history="1">
        <w:r w:rsidR="00964059" w:rsidRPr="00405BAE">
          <w:rPr>
            <w:rStyle w:val="Collegamentoipertestuale"/>
            <w:rFonts w:ascii="Times New Roman" w:eastAsia="Times New Roman" w:hAnsi="Times New Roman"/>
            <w:bCs/>
            <w:sz w:val="24"/>
            <w:szCs w:val="24"/>
            <w:lang w:eastAsia="it-IT"/>
          </w:rPr>
          <w:t>www.astegiudiziarie.it</w:t>
        </w:r>
      </w:hyperlink>
      <w:r w:rsidR="00964059">
        <w:rPr>
          <w:rFonts w:ascii="Times New Roman" w:eastAsia="Times New Roman" w:hAnsi="Times New Roman"/>
          <w:bCs/>
          <w:sz w:val="24"/>
          <w:szCs w:val="24"/>
          <w:lang w:eastAsia="it-IT"/>
        </w:rPr>
        <w:t xml:space="preserve">) 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 </w:t>
      </w:r>
    </w:p>
    <w:p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Qualora l’aggiudicatario non lo esenti, </w:t>
      </w:r>
      <w:r w:rsidR="001B7EA3">
        <w:rPr>
          <w:rFonts w:ascii="Times New Roman" w:hAnsi="Times New Roman" w:cs="Times New Roman"/>
          <w:sz w:val="24"/>
        </w:rPr>
        <w:t xml:space="preserve">il curatore </w:t>
      </w:r>
      <w:r w:rsidRPr="00417845">
        <w:rPr>
          <w:rFonts w:ascii="Times New Roman" w:hAnsi="Times New Roman" w:cs="Times New Roman"/>
          <w:sz w:val="24"/>
        </w:rPr>
        <w:t>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 xml:space="preserve">Il </w:t>
      </w:r>
      <w:r w:rsidR="00215A48">
        <w:rPr>
          <w:rFonts w:ascii="Times New Roman" w:eastAsia="Times New Roman" w:hAnsi="Times New Roman" w:cs="Times New Roman"/>
          <w:sz w:val="24"/>
          <w:szCs w:val="28"/>
          <w:lang w:eastAsia="it-IT"/>
        </w:rPr>
        <w:t xml:space="preserve">cespite </w:t>
      </w:r>
      <w:r>
        <w:rPr>
          <w:rFonts w:ascii="Times New Roman" w:eastAsia="Times New Roman" w:hAnsi="Times New Roman" w:cs="Times New Roman"/>
          <w:sz w:val="24"/>
          <w:szCs w:val="28"/>
          <w:lang w:eastAsia="it-IT"/>
        </w:rPr>
        <w:t>risulta rappresentato come segue all’Agenzia del Territorio di ___________–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w:t>
      </w:r>
      <w:r w:rsidR="00474E64">
        <w:rPr>
          <w:rFonts w:ascii="Times New Roman" w:hAnsi="Times New Roman" w:cs="Times New Roman"/>
          <w:i/>
          <w:iCs/>
        </w:rPr>
        <w:t>ll’</w:t>
      </w:r>
      <w:r w:rsidRPr="00050E1E">
        <w:rPr>
          <w:rFonts w:ascii="Times New Roman" w:hAnsi="Times New Roman" w:cs="Times New Roman"/>
          <w:i/>
          <w:iCs/>
        </w:rPr>
        <w:t xml:space="preserve">eventuale esistenza di certificazioni di conformità degli impianti tecnologici </w:t>
      </w:r>
      <w:r w:rsidR="00474E64">
        <w:rPr>
          <w:rFonts w:ascii="Times New Roman" w:hAnsi="Times New Roman" w:cs="Times New Roman"/>
          <w:i/>
          <w:iCs/>
        </w:rPr>
        <w:t>e dell’</w:t>
      </w:r>
      <w:r w:rsidRPr="00050E1E">
        <w:rPr>
          <w:rFonts w:ascii="Times New Roman" w:hAnsi="Times New Roman" w:cs="Times New Roman"/>
          <w:i/>
          <w:iCs/>
        </w:rPr>
        <w:t xml:space="preserv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w:t>
      </w:r>
      <w:r w:rsidR="00474E64">
        <w:rPr>
          <w:rFonts w:ascii="Times New Roman" w:hAnsi="Times New Roman" w:cs="Times New Roman"/>
          <w:iCs/>
          <w:color w:val="auto"/>
        </w:rPr>
        <w:t>’</w:t>
      </w:r>
      <w:r w:rsidRPr="00050E1E">
        <w:rPr>
          <w:rFonts w:ascii="Times New Roman" w:hAnsi="Times New Roman" w:cs="Times New Roman"/>
          <w:iCs/>
          <w:color w:val="auto"/>
        </w:rPr>
        <w:t>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65A0E" w:rsidRPr="009A2C3A" w:rsidRDefault="0091436E" w:rsidP="00965A0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 xml:space="preserve">escluso </w:t>
      </w:r>
      <w:r w:rsidR="001B7EA3">
        <w:rPr>
          <w:rFonts w:ascii="Times New Roman" w:hAnsi="Times New Roman" w:cs="Times New Roman"/>
          <w:sz w:val="24"/>
        </w:rPr>
        <w:t xml:space="preserve">il fallito </w:t>
      </w:r>
      <w:r w:rsidRPr="00CC2C4B">
        <w:rPr>
          <w:rFonts w:ascii="Times New Roman" w:hAnsi="Times New Roman" w:cs="Times New Roman"/>
          <w:sz w:val="24"/>
        </w:rPr>
        <w:t>e gli altri soggetti a cui è fatto divieto dalla legge -</w:t>
      </w:r>
      <w:r>
        <w:rPr>
          <w:rFonts w:ascii="Times New Roman" w:hAnsi="Times New Roman" w:cs="Times New Roman"/>
          <w:sz w:val="24"/>
        </w:rPr>
        <w:t xml:space="preserve"> </w:t>
      </w:r>
      <w:r w:rsidR="00965A0E">
        <w:rPr>
          <w:rFonts w:ascii="Times New Roman" w:eastAsia="Times New Roman" w:hAnsi="Times New Roman"/>
          <w:bCs/>
          <w:sz w:val="24"/>
          <w:szCs w:val="24"/>
          <w:lang w:eastAsia="it-IT"/>
        </w:rPr>
        <w:t>dovranno</w:t>
      </w:r>
      <w:r w:rsidR="00965A0E" w:rsidRPr="00F6740B">
        <w:rPr>
          <w:rFonts w:ascii="Times New Roman" w:eastAsia="Times New Roman" w:hAnsi="Times New Roman"/>
          <w:bCs/>
          <w:sz w:val="24"/>
          <w:szCs w:val="24"/>
          <w:lang w:eastAsia="it-IT"/>
        </w:rPr>
        <w:t xml:space="preserve"> </w:t>
      </w:r>
      <w:r w:rsidR="00965A0E">
        <w:rPr>
          <w:rFonts w:ascii="Times New Roman" w:eastAsia="Times New Roman" w:hAnsi="Times New Roman"/>
          <w:bCs/>
          <w:sz w:val="24"/>
          <w:szCs w:val="24"/>
          <w:lang w:eastAsia="it-IT"/>
        </w:rPr>
        <w:t>formular</w:t>
      </w:r>
      <w:r w:rsidR="00965A0E" w:rsidRPr="00F6740B">
        <w:rPr>
          <w:rFonts w:ascii="Times New Roman" w:eastAsia="Times New Roman" w:hAnsi="Times New Roman"/>
          <w:bCs/>
          <w:sz w:val="24"/>
          <w:szCs w:val="24"/>
          <w:lang w:eastAsia="it-IT"/>
        </w:rPr>
        <w:t xml:space="preserve">e </w:t>
      </w:r>
      <w:r w:rsidR="00965A0E">
        <w:rPr>
          <w:rFonts w:ascii="Times New Roman" w:eastAsia="Times New Roman" w:hAnsi="Times New Roman"/>
          <w:bCs/>
          <w:sz w:val="24"/>
          <w:szCs w:val="24"/>
          <w:lang w:eastAsia="it-IT"/>
        </w:rPr>
        <w:t>l</w:t>
      </w:r>
      <w:r w:rsidR="00965A0E" w:rsidRPr="00F6740B">
        <w:rPr>
          <w:rFonts w:ascii="Times New Roman" w:eastAsia="Times New Roman" w:hAnsi="Times New Roman"/>
          <w:bCs/>
          <w:sz w:val="24"/>
          <w:szCs w:val="24"/>
          <w:lang w:eastAsia="it-IT"/>
        </w:rPr>
        <w:t xml:space="preserve">e offerte </w:t>
      </w:r>
      <w:r w:rsidR="00965A0E">
        <w:rPr>
          <w:rFonts w:ascii="Times New Roman" w:eastAsia="Times New Roman" w:hAnsi="Times New Roman"/>
          <w:bCs/>
          <w:sz w:val="24"/>
          <w:szCs w:val="24"/>
          <w:lang w:eastAsia="it-IT"/>
        </w:rPr>
        <w:t xml:space="preserve">irrevocabili </w:t>
      </w:r>
      <w:r w:rsidR="00965A0E" w:rsidRPr="00F6740B">
        <w:rPr>
          <w:rFonts w:ascii="Times New Roman" w:eastAsia="Times New Roman" w:hAnsi="Times New Roman"/>
          <w:bCs/>
          <w:sz w:val="24"/>
          <w:szCs w:val="24"/>
          <w:lang w:eastAsia="it-IT"/>
        </w:rPr>
        <w:t xml:space="preserve">di acquisto </w:t>
      </w:r>
      <w:r w:rsidR="00965A0E">
        <w:rPr>
          <w:rFonts w:ascii="Times New Roman" w:eastAsia="Times New Roman" w:hAnsi="Times New Roman"/>
          <w:bCs/>
          <w:sz w:val="24"/>
          <w:szCs w:val="24"/>
          <w:lang w:eastAsia="it-IT"/>
        </w:rPr>
        <w:t>esclusivamente</w:t>
      </w:r>
      <w:r w:rsidR="00965A0E" w:rsidRPr="00F6740B">
        <w:rPr>
          <w:rFonts w:ascii="Times New Roman" w:eastAsia="Times New Roman" w:hAnsi="Times New Roman"/>
          <w:bCs/>
          <w:sz w:val="24"/>
          <w:szCs w:val="24"/>
          <w:lang w:eastAsia="it-IT"/>
        </w:rPr>
        <w:t xml:space="preserve"> in via telematica</w:t>
      </w:r>
      <w:r w:rsidR="00965A0E" w:rsidRPr="00CC4D93">
        <w:rPr>
          <w:rFonts w:ascii="Times New Roman" w:eastAsia="Times New Roman" w:hAnsi="Times New Roman"/>
          <w:bCs/>
          <w:sz w:val="24"/>
          <w:szCs w:val="24"/>
          <w:lang w:eastAsia="it-IT"/>
        </w:rPr>
        <w:t>,</w:t>
      </w:r>
      <w:r w:rsidR="00965A0E" w:rsidRPr="00F6740B">
        <w:rPr>
          <w:rFonts w:ascii="Times New Roman" w:eastAsia="Times New Roman" w:hAnsi="Times New Roman"/>
          <w:bCs/>
          <w:sz w:val="24"/>
          <w:szCs w:val="24"/>
          <w:lang w:eastAsia="it-IT"/>
        </w:rPr>
        <w:t xml:space="preserve"> personalmente </w:t>
      </w:r>
      <w:r w:rsidR="00965A0E" w:rsidRPr="00CC2C4B">
        <w:rPr>
          <w:rFonts w:ascii="Times New Roman" w:eastAsia="Times New Roman" w:hAnsi="Times New Roman"/>
          <w:bCs/>
          <w:sz w:val="24"/>
          <w:szCs w:val="24"/>
          <w:lang w:eastAsia="it-IT"/>
        </w:rPr>
        <w:t>ovvero a mezzo di avvocato ma solo per persona da nominare, a norma del</w:t>
      </w:r>
      <w:r w:rsidR="00965A0E">
        <w:rPr>
          <w:rFonts w:ascii="Times New Roman" w:eastAsia="Times New Roman" w:hAnsi="Times New Roman"/>
          <w:bCs/>
          <w:sz w:val="24"/>
          <w:szCs w:val="24"/>
          <w:lang w:eastAsia="it-IT"/>
        </w:rPr>
        <w:t xml:space="preserve">l’art. 579, ultimo comma, </w:t>
      </w:r>
      <w:proofErr w:type="spellStart"/>
      <w:r w:rsidR="00965A0E">
        <w:rPr>
          <w:rFonts w:ascii="Times New Roman" w:eastAsia="Times New Roman" w:hAnsi="Times New Roman"/>
          <w:bCs/>
          <w:sz w:val="24"/>
          <w:szCs w:val="24"/>
          <w:lang w:eastAsia="it-IT"/>
        </w:rPr>
        <w:t>c.p.c.</w:t>
      </w:r>
      <w:proofErr w:type="spellEnd"/>
      <w:r w:rsidR="00965A0E" w:rsidRPr="00CC2C4B">
        <w:rPr>
          <w:rFonts w:ascii="Times New Roman" w:eastAsia="Times New Roman" w:hAnsi="Times New Roman"/>
          <w:sz w:val="24"/>
          <w:szCs w:val="24"/>
          <w:lang w:eastAsia="it-IT"/>
        </w:rPr>
        <w:t>,</w:t>
      </w:r>
      <w:r w:rsidR="00965A0E">
        <w:rPr>
          <w:rFonts w:ascii="Times New Roman" w:eastAsia="Times New Roman" w:hAnsi="Times New Roman"/>
          <w:sz w:val="24"/>
          <w:szCs w:val="24"/>
          <w:lang w:eastAsia="it-IT"/>
        </w:rPr>
        <w:t xml:space="preserve"> </w:t>
      </w:r>
      <w:r w:rsidR="00965A0E" w:rsidRPr="009A2C3A">
        <w:rPr>
          <w:rFonts w:ascii="Times New Roman" w:eastAsia="Times New Roman" w:hAnsi="Times New Roman"/>
          <w:bCs/>
          <w:sz w:val="24"/>
          <w:szCs w:val="24"/>
          <w:lang w:eastAsia="it-IT"/>
        </w:rPr>
        <w:t>tramite il modulo web “Offerta Telematica” del Ministero della Giustizia</w:t>
      </w:r>
      <w:r w:rsidR="00474E64">
        <w:rPr>
          <w:rFonts w:ascii="Times New Roman" w:eastAsia="Times New Roman" w:hAnsi="Times New Roman"/>
          <w:bCs/>
          <w:sz w:val="24"/>
          <w:szCs w:val="24"/>
          <w:lang w:eastAsia="it-IT"/>
        </w:rPr>
        <w:t>,</w:t>
      </w:r>
      <w:r w:rsidR="00965A0E" w:rsidRPr="009A2C3A">
        <w:rPr>
          <w:rFonts w:ascii="Times New Roman" w:eastAsia="Times New Roman" w:hAnsi="Times New Roman"/>
          <w:bCs/>
          <w:sz w:val="24"/>
          <w:szCs w:val="24"/>
          <w:lang w:eastAsia="it-IT"/>
        </w:rPr>
        <w:t xml:space="preserve"> a cui è possibile accedere dalla scheda del lotto in vendita presente sul portale www.astetelematiche.it. Il “manuale utente per la presentazione dell’offerta telematica” è consultabile all’indirizzo http://pst.giustizia.it, sezione “documenti”, sottosezione “portale delle vendite pubbliche”. </w:t>
      </w:r>
    </w:p>
    <w:p w:rsidR="00965A0E" w:rsidRPr="009A2C3A" w:rsidRDefault="00965A0E" w:rsidP="00965A0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1"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rsidR="003A33F7" w:rsidRDefault="00965A0E" w:rsidP="00965A0E">
      <w:pPr>
        <w:widowControl w:val="0"/>
        <w:suppressAutoHyphens/>
        <w:spacing w:after="0" w:line="360" w:lineRule="auto"/>
        <w:ind w:left="57" w:right="57"/>
        <w:contextualSpacing/>
        <w:jc w:val="both"/>
        <w:rPr>
          <w:rFonts w:ascii="Arial" w:hAnsi="Arial" w:cs="Arial"/>
          <w:sz w:val="30"/>
          <w:szCs w:val="30"/>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r w:rsidR="00763D24" w:rsidRPr="00763D24">
        <w:rPr>
          <w:rFonts w:ascii="Arial" w:hAnsi="Arial" w:cs="Arial"/>
          <w:sz w:val="30"/>
          <w:szCs w:val="30"/>
        </w:rPr>
        <w:t xml:space="preserve"> </w:t>
      </w:r>
    </w:p>
    <w:p w:rsidR="003A33F7" w:rsidRDefault="00763D24" w:rsidP="00965A0E">
      <w:pPr>
        <w:widowControl w:val="0"/>
        <w:suppressAutoHyphens/>
        <w:spacing w:after="0" w:line="360" w:lineRule="auto"/>
        <w:ind w:left="57" w:right="57"/>
        <w:contextualSpacing/>
        <w:jc w:val="both"/>
        <w:rPr>
          <w:rFonts w:ascii="Times New Roman" w:hAnsi="Times New Roman" w:cs="Times New Roman"/>
          <w:b/>
          <w:sz w:val="24"/>
          <w:szCs w:val="24"/>
        </w:rPr>
      </w:pPr>
      <w:r w:rsidRPr="00763D24">
        <w:rPr>
          <w:rFonts w:ascii="Times New Roman" w:hAnsi="Times New Roman" w:cs="Times New Roman"/>
          <w:b/>
          <w:sz w:val="24"/>
          <w:szCs w:val="24"/>
        </w:rPr>
        <w:t>Le offerte di acquisto, da trasmettere all’indirizzo PEC del Ministero della Giustizia offertapvp.dgsia@giustiziacert.it, devono essere contenute in un file avente l’estensione “.zip.p7m”.</w:t>
      </w:r>
    </w:p>
    <w:p w:rsidR="003A33F7" w:rsidRDefault="00763D24" w:rsidP="00965A0E">
      <w:pPr>
        <w:widowControl w:val="0"/>
        <w:suppressAutoHyphens/>
        <w:spacing w:after="0" w:line="360" w:lineRule="auto"/>
        <w:ind w:left="57" w:right="57"/>
        <w:contextualSpacing/>
        <w:jc w:val="both"/>
        <w:rPr>
          <w:rFonts w:ascii="Times New Roman" w:hAnsi="Times New Roman" w:cs="Times New Roman"/>
          <w:b/>
          <w:sz w:val="24"/>
          <w:szCs w:val="24"/>
        </w:rPr>
      </w:pPr>
      <w:r w:rsidRPr="00763D24">
        <w:rPr>
          <w:rFonts w:ascii="Times New Roman" w:hAnsi="Times New Roman" w:cs="Times New Roman"/>
          <w:b/>
          <w:sz w:val="24"/>
          <w:szCs w:val="24"/>
        </w:rPr>
        <w:t xml:space="preserve"> L’offerta non sarà accettata dal sistema se il file fosse alterato, aperto, o avesse un diversa estensione. Il file con l’estensione “.zip.p7m” è generato dal sistema e deve essere recuperato dal presentatore, in alternativa, tramite link contenuto nella mail che il Portale Vendite Pubbliche trasmette al presentatore ovvero tramite i dati (URL e chiave unica di accesso) contenuti nella schermata “Inserimento Offerta” (v. Passo 6 del Manuele Utente). </w:t>
      </w:r>
    </w:p>
    <w:p w:rsidR="00965A0E" w:rsidRPr="00763D24" w:rsidRDefault="00763D24" w:rsidP="00965A0E">
      <w:pPr>
        <w:widowControl w:val="0"/>
        <w:suppressAutoHyphens/>
        <w:spacing w:after="0" w:line="360" w:lineRule="auto"/>
        <w:ind w:left="57" w:right="57"/>
        <w:contextualSpacing/>
        <w:jc w:val="both"/>
        <w:rPr>
          <w:rFonts w:ascii="Times New Roman" w:hAnsi="Times New Roman" w:cs="Times New Roman"/>
          <w:b/>
          <w:sz w:val="24"/>
          <w:szCs w:val="24"/>
        </w:rPr>
      </w:pPr>
      <w:r w:rsidRPr="00763D24">
        <w:rPr>
          <w:rFonts w:ascii="Times New Roman" w:hAnsi="Times New Roman" w:cs="Times New Roman"/>
          <w:b/>
          <w:sz w:val="24"/>
          <w:szCs w:val="24"/>
        </w:rPr>
        <w:t>Per l’eventualità della mancata ricezione della mail, si consiglia sempre di stampare la schermata contenente i dati (URL e chiave unica di accesso) ovvero di annotarli, trattandosi di dati non recuperabili con successivo accesso.</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lastRenderedPageBreak/>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965A0E" w:rsidRPr="009A2C3A" w:rsidRDefault="00965A0E" w:rsidP="00965A0E">
      <w:pPr>
        <w:widowControl w:val="0"/>
        <w:suppressAutoHyphens/>
        <w:spacing w:after="0" w:line="360" w:lineRule="auto"/>
        <w:ind w:left="57" w:right="57"/>
        <w:contextualSpacing/>
        <w:jc w:val="both"/>
        <w:rPr>
          <w:rFonts w:ascii="Times New Roman" w:hAnsi="Times New Roman" w:cs="Times New Roman"/>
          <w:b/>
          <w:sz w:val="24"/>
        </w:rPr>
      </w:pPr>
      <w:r w:rsidRPr="00474E64">
        <w:rPr>
          <w:rFonts w:ascii="Times New Roman" w:hAnsi="Times New Roman" w:cs="Times New Roman"/>
          <w:b/>
          <w:sz w:val="24"/>
          <w:u w:val="single"/>
        </w:rPr>
        <w:t>In alternativa</w:t>
      </w:r>
      <w:r w:rsidRPr="00744648">
        <w:rPr>
          <w:rFonts w:ascii="Times New Roman" w:hAnsi="Times New Roman" w:cs="Times New Roman"/>
          <w:b/>
          <w:sz w:val="24"/>
        </w:rPr>
        <w:t xml:space="preserve">,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bookmarkStart w:id="0" w:name="_GoBack"/>
      <w:bookmarkEnd w:id="0"/>
    </w:p>
    <w:p w:rsidR="00965A0E" w:rsidRPr="00CC1CF8" w:rsidRDefault="00965A0E" w:rsidP="00965A0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965A0E" w:rsidRPr="00156915"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965A0E" w:rsidRPr="006D06CA"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965A0E" w:rsidRPr="00C95867"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965A0E" w:rsidRPr="00C64ECB"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lastRenderedPageBreak/>
        <w:t>il termine per il versamento del saldo prezzo (in ogni caso non superiore a 120 giorni dall’aggiudicazione e non soggetto a sospensione feriale);</w:t>
      </w:r>
    </w:p>
    <w:p w:rsidR="00965A0E" w:rsidRPr="00C64ECB"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rsidR="00965A0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965A0E" w:rsidRPr="00B37ECB" w:rsidRDefault="00965A0E" w:rsidP="00965A0E">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rsidR="00965A0E" w:rsidRPr="009A2C3A" w:rsidRDefault="00965A0E" w:rsidP="00965A0E">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rsidR="00965A0E" w:rsidRDefault="00965A0E" w:rsidP="00965A0E">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rsidR="00965A0E" w:rsidRPr="00CC4D93" w:rsidRDefault="00965A0E" w:rsidP="00965A0E">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rsidR="00965A0E" w:rsidRPr="00705F5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965A0E" w:rsidRPr="00744648"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fiscali (c.d. “prima casa” e/o “prezzo valore”) stilata sui moduli reperibili sul sito internet </w:t>
      </w:r>
      <w:hyperlink r:id="rId12" w:history="1">
        <w:r w:rsidRPr="00744648">
          <w:rPr>
            <w:rStyle w:val="Collegamentoipertestuale"/>
            <w:rFonts w:ascii="Times New Roman" w:hAnsi="Times New Roman"/>
            <w:color w:val="auto"/>
            <w:sz w:val="24"/>
            <w:szCs w:val="24"/>
          </w:rPr>
          <w:t>www.tribunale.pistoia.giustizia.it</w:t>
        </w:r>
      </w:hyperlink>
      <w:r w:rsidRPr="00744648">
        <w:rPr>
          <w:rFonts w:ascii="Times New Roman" w:hAnsi="Times New Roman"/>
          <w:sz w:val="24"/>
          <w:szCs w:val="24"/>
        </w:rPr>
        <w:t xml:space="preserv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rsidR="00965A0E" w:rsidRPr="00705F5E" w:rsidRDefault="00965A0E" w:rsidP="00965A0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w:t>
      </w:r>
      <w:r w:rsidR="007334DC">
        <w:rPr>
          <w:rFonts w:ascii="Times New Roman" w:eastAsia="Times New Roman" w:hAnsi="Times New Roman"/>
          <w:sz w:val="24"/>
          <w:szCs w:val="24"/>
          <w:lang w:eastAsia="ar-SA"/>
        </w:rPr>
        <w:t>,</w:t>
      </w:r>
      <w:r w:rsidRPr="00705F5E">
        <w:rPr>
          <w:rFonts w:ascii="Times New Roman" w:eastAsia="Times New Roman" w:hAnsi="Times New Roman"/>
          <w:sz w:val="24"/>
          <w:szCs w:val="24"/>
          <w:lang w:eastAsia="ar-SA"/>
        </w:rPr>
        <w:t xml:space="preserve"> all’esito dell’aggiudicazione</w:t>
      </w:r>
      <w:r w:rsidR="007334DC">
        <w:rPr>
          <w:rFonts w:ascii="Times New Roman" w:eastAsia="Times New Roman" w:hAnsi="Times New Roman"/>
          <w:sz w:val="24"/>
          <w:szCs w:val="24"/>
          <w:lang w:eastAsia="ar-SA"/>
        </w:rPr>
        <w:t xml:space="preserve"> ma prima dell’emissione del decreto di trasferimento</w:t>
      </w:r>
      <w:r w:rsidRPr="00705F5E">
        <w:rPr>
          <w:rFonts w:ascii="Times New Roman" w:eastAsia="Times New Roman" w:hAnsi="Times New Roman"/>
          <w:sz w:val="24"/>
          <w:szCs w:val="24"/>
          <w:lang w:eastAsia="ar-SA"/>
        </w:rPr>
        <w:t>);</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965A0E" w:rsidRPr="00705F5E" w:rsidRDefault="00965A0E" w:rsidP="00965A0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965A0E" w:rsidRPr="009A2C3A" w:rsidRDefault="00965A0E" w:rsidP="00965A0E">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lastRenderedPageBreak/>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rsidR="00965A0E" w:rsidRPr="00CC4D93" w:rsidRDefault="00965A0E" w:rsidP="00965A0E">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 xml:space="preserve">L’offerente dovrà altresì dichiarare l’eventuale volontà di avvalersi della procedura di mutuo in caso di aggiudicazione definitiva come previsto dall’art. 585 </w:t>
      </w:r>
      <w:proofErr w:type="spellStart"/>
      <w:r w:rsidRPr="00CC4D93">
        <w:rPr>
          <w:rFonts w:ascii="Times New Roman" w:hAnsi="Times New Roman" w:cs="Times New Roman"/>
          <w:sz w:val="24"/>
        </w:rPr>
        <w:t>c.p.c.</w:t>
      </w:r>
      <w:proofErr w:type="spellEnd"/>
      <w:r w:rsidRPr="00CC4D93">
        <w:rPr>
          <w:rFonts w:ascii="Times New Roman" w:hAnsi="Times New Roman" w:cs="Times New Roman"/>
          <w:sz w:val="24"/>
        </w:rPr>
        <w:t xml:space="preserve"> (e meglio sotto precisato).</w:t>
      </w:r>
    </w:p>
    <w:p w:rsidR="0091436E" w:rsidRDefault="0091436E" w:rsidP="00965A0E">
      <w:pPr>
        <w:widowControl w:val="0"/>
        <w:suppressAutoHyphens/>
        <w:spacing w:after="0" w:line="360" w:lineRule="auto"/>
        <w:ind w:left="57" w:right="57"/>
        <w:contextualSpacing/>
        <w:jc w:val="both"/>
        <w:rPr>
          <w:rFonts w:ascii="Times New Roman" w:hAnsi="Times New Roman" w:cs="Times New Roman"/>
          <w:sz w:val="24"/>
        </w:rPr>
      </w:pPr>
    </w:p>
    <w:p w:rsidR="00E412A4" w:rsidRPr="0020695E" w:rsidRDefault="00E412A4" w:rsidP="00E412A4">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w:t>
      </w:r>
      <w:r>
        <w:rPr>
          <w:rFonts w:ascii="Times New Roman" w:hAnsi="Times New Roman" w:cs="Times New Roman"/>
          <w:sz w:val="24"/>
        </w:rPr>
        <w:t>Fallimentare</w:t>
      </w:r>
      <w:r w:rsidRPr="003F5B78">
        <w:rPr>
          <w:rFonts w:ascii="Times New Roman" w:hAnsi="Times New Roman" w:cs="Times New Roman"/>
          <w:sz w:val="24"/>
        </w:rPr>
        <w:t xml:space="preserve"> n. ___ R.</w:t>
      </w:r>
      <w:r>
        <w:rPr>
          <w:rFonts w:ascii="Times New Roman" w:hAnsi="Times New Roman" w:cs="Times New Roman"/>
          <w:sz w:val="24"/>
        </w:rPr>
        <w:t>G</w:t>
      </w:r>
      <w:r w:rsidRPr="003F5B78">
        <w:rPr>
          <w:rFonts w:ascii="Times New Roman" w:hAnsi="Times New Roman" w:cs="Times New Roman"/>
          <w:sz w:val="24"/>
        </w:rPr>
        <w:t xml:space="preserve"> _____ al seguente IBAN _______________________</w:t>
      </w:r>
      <w:r>
        <w:rPr>
          <w:rFonts w:ascii="Times New Roman" w:hAnsi="Times New Roman" w:cs="Times New Roman"/>
          <w:sz w:val="24"/>
        </w:rPr>
        <w:t>;</w:t>
      </w:r>
      <w:r w:rsidRPr="003F5B78">
        <w:rPr>
          <w:rFonts w:ascii="Times New Roman" w:hAnsi="Times New Roman" w:cs="Times New Roman"/>
          <w:sz w:val="24"/>
        </w:rPr>
        <w:t xml:space="preserve">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rsidR="00E412A4" w:rsidRDefault="00E412A4" w:rsidP="00E412A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w:t>
      </w:r>
      <w:proofErr w:type="spellStart"/>
      <w:r w:rsidRPr="00F6740B">
        <w:rPr>
          <w:rFonts w:ascii="Times New Roman" w:eastAsia="Times New Roman" w:hAnsi="Times New Roman"/>
          <w:b/>
          <w:sz w:val="24"/>
          <w:szCs w:val="24"/>
          <w:lang w:eastAsia="it-IT"/>
        </w:rPr>
        <w:t>Proc</w:t>
      </w:r>
      <w:proofErr w:type="spellEnd"/>
      <w:r w:rsidRPr="00F6740B">
        <w:rPr>
          <w:rFonts w:ascii="Times New Roman" w:eastAsia="Times New Roman" w:hAnsi="Times New Roman"/>
          <w:b/>
          <w:sz w:val="24"/>
          <w:szCs w:val="24"/>
          <w:lang w:eastAsia="it-IT"/>
        </w:rPr>
        <w:t xml:space="preserve">. </w:t>
      </w:r>
      <w:r w:rsidR="007D1ED2">
        <w:rPr>
          <w:rFonts w:ascii="Times New Roman" w:eastAsia="Times New Roman" w:hAnsi="Times New Roman"/>
          <w:b/>
          <w:sz w:val="24"/>
          <w:szCs w:val="24"/>
          <w:lang w:eastAsia="it-IT"/>
        </w:rPr>
        <w:t>Fallimentare n.   R</w:t>
      </w:r>
      <w:r w:rsidR="00913A39">
        <w:rPr>
          <w:rFonts w:ascii="Times New Roman" w:eastAsia="Times New Roman" w:hAnsi="Times New Roman"/>
          <w:b/>
          <w:sz w:val="24"/>
          <w:szCs w:val="24"/>
          <w:lang w:eastAsia="it-IT"/>
        </w:rPr>
        <w:t>.F.</w:t>
      </w:r>
      <w:r w:rsidRPr="00F6740B">
        <w:rPr>
          <w:rFonts w:ascii="Times New Roman" w:eastAsia="Times New Roman" w:hAnsi="Times New Roman"/>
          <w:b/>
          <w:sz w:val="24"/>
          <w:szCs w:val="24"/>
          <w:lang w:eastAsia="it-IT"/>
        </w:rPr>
        <w:t xml:space="preserve">, lotto n._____, versamento cauzione”, dovrà essere effettuato in modo tale che l’accredito delle somme abbia </w:t>
      </w:r>
      <w:r w:rsidRPr="00AF15A2">
        <w:rPr>
          <w:rFonts w:ascii="Times New Roman" w:eastAsia="Times New Roman" w:hAnsi="Times New Roman"/>
          <w:b/>
          <w:sz w:val="24"/>
          <w:szCs w:val="24"/>
          <w:lang w:eastAsia="it-IT"/>
        </w:rPr>
        <w:t xml:space="preserve">luogo </w:t>
      </w:r>
      <w:r w:rsidRPr="004A46A8">
        <w:rPr>
          <w:rFonts w:ascii="Times New Roman" w:eastAsia="Times New Roman" w:hAnsi="Times New Roman"/>
          <w:b/>
          <w:sz w:val="24"/>
          <w:szCs w:val="24"/>
          <w:lang w:eastAsia="it-IT"/>
        </w:rPr>
        <w:t>entro il</w:t>
      </w:r>
      <w:r>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rsidR="00E412A4" w:rsidRDefault="00E412A4" w:rsidP="00E412A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E412A4" w:rsidRPr="009A2C3A" w:rsidRDefault="00E412A4" w:rsidP="00E412A4">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tramite carta di credito o bonifico bancario, seguendo le istruzioni indicate nel “manuale utente per la presentazione dell’offerta telematica”. </w:t>
      </w:r>
    </w:p>
    <w:p w:rsidR="00E412A4" w:rsidRDefault="00E412A4" w:rsidP="00E412A4">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E412A4" w:rsidRPr="00B50FAB" w:rsidRDefault="00E412A4" w:rsidP="00E412A4">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162C96" w:rsidRDefault="00162C96"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L’esame delle offerte e lo svolgimento dell’eventuale gara sarà</w:t>
      </w:r>
      <w:r w:rsidR="0023742B">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effettuato tramite il portale </w:t>
      </w:r>
      <w:hyperlink r:id="rId13"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w:t>
      </w: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162C96" w:rsidRPr="006E2BAC"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lastRenderedPageBreak/>
        <w:t>tramite l’area riservata del sito</w:t>
      </w:r>
      <w:r>
        <w:t xml:space="preserve"> </w:t>
      </w:r>
      <w:hyperlink r:id="rId14"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rsidR="0091436E" w:rsidRDefault="0091436E" w:rsidP="00064183">
      <w:pPr>
        <w:widowControl w:val="0"/>
        <w:suppressAutoHyphens/>
        <w:spacing w:after="0" w:line="360" w:lineRule="auto"/>
        <w:ind w:right="57"/>
        <w:contextualSpacing/>
        <w:jc w:val="both"/>
        <w:rPr>
          <w:rFonts w:ascii="Times New Roman" w:eastAsia="Times New Roman" w:hAnsi="Times New Roman"/>
          <w:b/>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15 (quindici) minuti prima del predetto termine, la scadenza della gara sarà prolungata, automaticamente, di 15 (quindici) minuti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ma solo per un massimo di 8 (otto) prolungamenti e, quindi, per un totale di due ore.</w:t>
      </w:r>
    </w:p>
    <w:p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001B7EA3">
        <w:rPr>
          <w:rFonts w:ascii="Times New Roman" w:eastAsia="Times New Roman" w:hAnsi="Times New Roman" w:cs="Times New Roman"/>
          <w:b/>
          <w:bCs/>
          <w:sz w:val="24"/>
          <w:szCs w:val="24"/>
          <w:lang w:eastAsia="it-IT"/>
        </w:rPr>
        <w:t>curatore</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w:t>
      </w:r>
      <w:r w:rsidR="004C0F39">
        <w:rPr>
          <w:rFonts w:ascii="Times New Roman" w:eastAsia="Times New Roman" w:hAnsi="Times New Roman" w:cs="Times New Roman"/>
          <w:b/>
          <w:bCs/>
          <w:sz w:val="24"/>
          <w:szCs w:val="24"/>
          <w:lang w:eastAsia="it-IT"/>
        </w:rPr>
        <w:t>à</w:t>
      </w:r>
      <w:r w:rsidRPr="00064183">
        <w:rPr>
          <w:rFonts w:ascii="Times New Roman" w:eastAsia="Times New Roman" w:hAnsi="Times New Roman" w:cs="Times New Roman"/>
          <w:b/>
          <w:bCs/>
          <w:sz w:val="24"/>
          <w:szCs w:val="24"/>
          <w:lang w:eastAsia="it-IT"/>
        </w:rPr>
        <w:t xml:space="preserve">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L’aggiudicatario dovrà depositare mediante bonifico bancario sul conto corrente della procedura il residuo prezzo (detratto l’importo già versato a titolo di cauzione)</w:t>
      </w:r>
      <w:r w:rsidR="003F7781">
        <w:rPr>
          <w:rFonts w:ascii="Times New Roman" w:eastAsia="Times New Roman" w:hAnsi="Times New Roman"/>
          <w:sz w:val="24"/>
          <w:szCs w:val="24"/>
          <w:lang w:eastAsia="it-IT"/>
        </w:rPr>
        <w:t xml:space="preserve"> ed </w:t>
      </w:r>
      <w:r w:rsidR="003F7781" w:rsidRPr="003D59FD">
        <w:rPr>
          <w:rFonts w:ascii="Times New Roman" w:eastAsia="Times New Roman" w:hAnsi="Times New Roman"/>
          <w:sz w:val="24"/>
          <w:szCs w:val="24"/>
          <w:lang w:eastAsia="it-IT"/>
        </w:rPr>
        <w:t>i diritti d’asta pari ad € 240,00 + iva a lotto</w:t>
      </w:r>
      <w:r w:rsidRPr="003D59FD">
        <w:rPr>
          <w:rFonts w:ascii="Times New Roman" w:eastAsia="Times New Roman" w:hAnsi="Times New Roman"/>
          <w:sz w:val="24"/>
          <w:szCs w:val="24"/>
          <w:lang w:eastAsia="it-IT"/>
        </w:rPr>
        <w:t>,</w:t>
      </w:r>
      <w:r w:rsidRPr="00064183">
        <w:rPr>
          <w:rFonts w:ascii="Times New Roman" w:eastAsia="Times New Roman" w:hAnsi="Times New Roman"/>
          <w:sz w:val="24"/>
          <w:szCs w:val="24"/>
          <w:lang w:eastAsia="it-IT"/>
        </w:rPr>
        <w:t xml:space="preserve"> nel termine indicato nell’offerta o, in mancanza, nel termine di 120 giorni dall’aggiudicazione (termine non soggetto a sospensione feriale); n</w:t>
      </w:r>
      <w:r w:rsidRPr="00064183">
        <w:rPr>
          <w:rFonts w:ascii="Times New Roman" w:eastAsia="Times New Roman" w:hAnsi="Times New Roman"/>
          <w:sz w:val="24"/>
          <w:szCs w:val="24"/>
          <w:u w:val="single"/>
          <w:lang w:eastAsia="it-IT"/>
        </w:rPr>
        <w:t xml:space="preserve">ello stesso termine e con le medesime modalità l’aggiudicatario dovrà versare l’ammontare delle </w:t>
      </w:r>
      <w:r w:rsidRPr="00064183">
        <w:rPr>
          <w:rFonts w:ascii="Times New Roman" w:hAnsi="Times New Roman" w:cs="Times New Roman"/>
          <w:sz w:val="24"/>
          <w:szCs w:val="24"/>
          <w:u w:val="single"/>
        </w:rPr>
        <w:t xml:space="preserve">imposte di registro, ipotecarie </w:t>
      </w:r>
      <w:r w:rsidRPr="00064183">
        <w:rPr>
          <w:rFonts w:ascii="Times New Roman" w:hAnsi="Times New Roman" w:cs="Times New Roman"/>
          <w:sz w:val="24"/>
          <w:szCs w:val="24"/>
          <w:u w:val="single"/>
        </w:rPr>
        <w:lastRenderedPageBreak/>
        <w:t xml:space="preserve">e catastali, </w:t>
      </w:r>
      <w:r w:rsidR="00913A39">
        <w:rPr>
          <w:rFonts w:ascii="Times New Roman" w:hAnsi="Times New Roman" w:cs="Times New Roman"/>
          <w:sz w:val="24"/>
          <w:szCs w:val="24"/>
          <w:u w:val="single"/>
        </w:rPr>
        <w:t>come</w:t>
      </w:r>
      <w:r w:rsidRPr="00064183">
        <w:rPr>
          <w:rFonts w:ascii="Times New Roman" w:hAnsi="Times New Roman" w:cs="Times New Roman"/>
          <w:sz w:val="24"/>
          <w:szCs w:val="24"/>
          <w:u w:val="single"/>
        </w:rPr>
        <w:t xml:space="preserve"> previst</w:t>
      </w:r>
      <w:r w:rsidR="00913A39">
        <w:rPr>
          <w:rFonts w:ascii="Times New Roman" w:hAnsi="Times New Roman" w:cs="Times New Roman"/>
          <w:sz w:val="24"/>
          <w:szCs w:val="24"/>
          <w:u w:val="single"/>
        </w:rPr>
        <w:t>e</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004C0F39">
        <w:rPr>
          <w:rFonts w:ascii="Times New Roman" w:hAnsi="Times New Roman" w:cs="Times New Roman"/>
          <w:sz w:val="24"/>
          <w:szCs w:val="24"/>
          <w:u w:val="single"/>
        </w:rPr>
        <w:t xml:space="preserve"> (nella misura che gli verrà indicata dal curatore). </w:t>
      </w:r>
      <w:r w:rsidRPr="00064183">
        <w:rPr>
          <w:rFonts w:ascii="Times New Roman" w:eastAsia="Times New Roman" w:hAnsi="Times New Roman"/>
          <w:sz w:val="24"/>
          <w:szCs w:val="24"/>
          <w:u w:val="single"/>
          <w:lang w:eastAsia="it-IT"/>
        </w:rPr>
        <w:t xml:space="preserve"> </w:t>
      </w:r>
    </w:p>
    <w:p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 xml:space="preserve">Se il prezzo </w:t>
      </w:r>
      <w:r w:rsidR="003F7781">
        <w:rPr>
          <w:rFonts w:ascii="Times New Roman" w:hAnsi="Times New Roman" w:cs="Times New Roman"/>
          <w:color w:val="auto"/>
          <w:szCs w:val="22"/>
        </w:rPr>
        <w:t xml:space="preserve">ed </w:t>
      </w:r>
      <w:r w:rsidR="003F7781" w:rsidRPr="003D59FD">
        <w:rPr>
          <w:rFonts w:ascii="Times New Roman" w:hAnsi="Times New Roman" w:cs="Times New Roman"/>
          <w:color w:val="auto"/>
          <w:szCs w:val="22"/>
        </w:rPr>
        <w:t>i diritti d’asta</w:t>
      </w:r>
      <w:r w:rsidR="003F7781">
        <w:rPr>
          <w:rFonts w:ascii="Times New Roman" w:hAnsi="Times New Roman" w:cs="Times New Roman"/>
          <w:color w:val="auto"/>
          <w:szCs w:val="22"/>
        </w:rPr>
        <w:t xml:space="preserve"> non sono depositati</w:t>
      </w:r>
      <w:r w:rsidRPr="005C6C03">
        <w:rPr>
          <w:rFonts w:ascii="Times New Roman" w:hAnsi="Times New Roman" w:cs="Times New Roman"/>
          <w:color w:val="auto"/>
          <w:szCs w:val="22"/>
        </w:rPr>
        <w:t xml:space="preserve"> nel termine stabilito, il giudice </w:t>
      </w:r>
      <w:r w:rsidR="004C0F39">
        <w:rPr>
          <w:rFonts w:ascii="Times New Roman" w:hAnsi="Times New Roman" w:cs="Times New Roman"/>
          <w:color w:val="auto"/>
          <w:szCs w:val="22"/>
        </w:rPr>
        <w:t>delegato</w:t>
      </w:r>
      <w:r w:rsidRPr="005C6C03">
        <w:rPr>
          <w:rFonts w:ascii="Times New Roman" w:hAnsi="Times New Roman" w:cs="Times New Roman"/>
          <w:color w:val="auto"/>
          <w:szCs w:val="22"/>
        </w:rPr>
        <w:t xml:space="preserve">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w:t>
      </w:r>
      <w:r w:rsidR="004C0F39">
        <w:rPr>
          <w:rFonts w:ascii="Times New Roman" w:hAnsi="Times New Roman" w:cs="Times New Roman"/>
          <w:color w:val="auto"/>
          <w:szCs w:val="22"/>
        </w:rPr>
        <w:t xml:space="preserve">curatore </w:t>
      </w:r>
      <w:r w:rsidR="00C64ECB">
        <w:rPr>
          <w:rFonts w:ascii="Times New Roman" w:hAnsi="Times New Roman" w:cs="Times New Roman"/>
          <w:color w:val="auto"/>
          <w:szCs w:val="22"/>
        </w:rPr>
        <w:t xml:space="preserve">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w:t>
      </w:r>
      <w:proofErr w:type="spellStart"/>
      <w:r w:rsidRPr="005C6C03">
        <w:rPr>
          <w:rFonts w:ascii="Times New Roman" w:hAnsi="Times New Roman" w:cs="Times New Roman"/>
          <w:color w:val="auto"/>
          <w:szCs w:val="22"/>
        </w:rPr>
        <w:t>cpc</w:t>
      </w:r>
      <w:proofErr w:type="spellEnd"/>
      <w:r w:rsidRPr="005C6C03">
        <w:rPr>
          <w:rFonts w:ascii="Times New Roman" w:hAnsi="Times New Roman" w:cs="Times New Roman"/>
          <w:color w:val="auto"/>
          <w:szCs w:val="22"/>
        </w:rPr>
        <w:t xml:space="preserve">). </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Come previsto dall’art. 585 c.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w:t>
      </w:r>
      <w:r w:rsidR="004C0F39">
        <w:rPr>
          <w:rFonts w:ascii="Times New Roman" w:hAnsi="Times New Roman" w:cs="Times New Roman"/>
          <w:sz w:val="24"/>
        </w:rPr>
        <w:t>Fallimentare</w:t>
      </w:r>
      <w:r>
        <w:rPr>
          <w:rFonts w:ascii="Times New Roman" w:hAnsi="Times New Roman" w:cs="Times New Roman"/>
          <w:sz w:val="24"/>
        </w:rPr>
        <w:t xml:space="preserve"> n. __ R.</w:t>
      </w:r>
      <w:r w:rsidR="004C0F39">
        <w:rPr>
          <w:rFonts w:ascii="Times New Roman" w:hAnsi="Times New Roman" w:cs="Times New Roman"/>
          <w:sz w:val="24"/>
        </w:rPr>
        <w:t>F.</w:t>
      </w:r>
      <w:r>
        <w:rPr>
          <w:rFonts w:ascii="Times New Roman" w:hAnsi="Times New Roman" w:cs="Times New Roman"/>
          <w:sz w:val="24"/>
        </w:rPr>
        <w:t>”; in caso di revoca dell’aggiudicazione, le somme erogate saranno restituite all’Istituto di Credito mutuante senza aggravio di spese per la procedura.</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e 2822 c.c.</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064183" w:rsidP="0091436E">
      <w:pPr>
        <w:spacing w:after="0" w:line="360" w:lineRule="auto"/>
        <w:jc w:val="both"/>
        <w:rPr>
          <w:rFonts w:ascii="Times New Roman" w:hAnsi="Times New Roman" w:cs="Times New Roman"/>
          <w:sz w:val="24"/>
        </w:rPr>
      </w:pPr>
      <w:r>
        <w:rPr>
          <w:rFonts w:ascii="Times New Roman" w:hAnsi="Times New Roman" w:cs="Times New Roman"/>
          <w:sz w:val="24"/>
        </w:rPr>
        <w:t>Gl</w:t>
      </w:r>
      <w:r w:rsidR="0091436E">
        <w:rPr>
          <w:rFonts w:ascii="Times New Roman" w:hAnsi="Times New Roman" w:cs="Times New Roman"/>
          <w:sz w:val="24"/>
        </w:rPr>
        <w:t xml:space="preserve">i interessati all’acquisto possono visionare il compendio pignorato </w:t>
      </w:r>
      <w:r w:rsidR="001848FE">
        <w:rPr>
          <w:rFonts w:ascii="Times New Roman" w:hAnsi="Times New Roman" w:cs="Times New Roman"/>
          <w:sz w:val="24"/>
        </w:rPr>
        <w:t xml:space="preserve">tramite Portale delle vendite Pubbliche </w:t>
      </w:r>
      <w:r w:rsidR="001848FE" w:rsidRPr="00162C96">
        <w:rPr>
          <w:rFonts w:ascii="Times New Roman" w:hAnsi="Times New Roman" w:cs="Times New Roman"/>
          <w:sz w:val="24"/>
        </w:rPr>
        <w:t xml:space="preserve">nonché </w:t>
      </w:r>
      <w:r w:rsidR="0091436E" w:rsidRPr="00162C96">
        <w:rPr>
          <w:rFonts w:ascii="Times New Roman" w:hAnsi="Times New Roman" w:cs="Times New Roman"/>
          <w:sz w:val="24"/>
        </w:rPr>
        <w:t xml:space="preserve">contattando il </w:t>
      </w:r>
      <w:r w:rsidR="004C0F39" w:rsidRPr="00162C96">
        <w:rPr>
          <w:rFonts w:ascii="Times New Roman" w:hAnsi="Times New Roman" w:cs="Times New Roman"/>
          <w:sz w:val="24"/>
        </w:rPr>
        <w:t>curatore</w:t>
      </w:r>
      <w:r w:rsidR="004C0F39">
        <w:rPr>
          <w:rFonts w:ascii="Times New Roman" w:hAnsi="Times New Roman" w:cs="Times New Roman"/>
          <w:sz w:val="24"/>
        </w:rPr>
        <w:t xml:space="preserve"> </w:t>
      </w:r>
      <w:r w:rsidR="0091436E">
        <w:rPr>
          <w:rFonts w:ascii="Times New Roman" w:hAnsi="Times New Roman" w:cs="Times New Roman"/>
          <w:sz w:val="24"/>
        </w:rPr>
        <w:t xml:space="preserve"> ______________________,________________con studio in _____________, Via ____________ n. __________ (Email ________Tel.: __________________). </w:t>
      </w:r>
    </w:p>
    <w:p w:rsidR="00064183" w:rsidRDefault="00064183" w:rsidP="0091436E">
      <w:pPr>
        <w:spacing w:after="0" w:line="360" w:lineRule="auto"/>
        <w:jc w:val="both"/>
        <w:rPr>
          <w:rFonts w:ascii="Times New Roman" w:hAnsi="Times New Roman" w:cs="Times New Roman"/>
          <w:sz w:val="24"/>
        </w:rPr>
      </w:pPr>
    </w:p>
    <w:p w:rsidR="00162C96"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sarà effettuato tramite il portale </w:t>
      </w:r>
      <w:hyperlink r:id="rId15"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rsidR="00162C96" w:rsidRPr="006E2BAC" w:rsidRDefault="00162C96" w:rsidP="00162C96">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6"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w:t>
      </w:r>
      <w:r w:rsidRPr="009A2C3A">
        <w:rPr>
          <w:rFonts w:ascii="Times New Roman" w:eastAsia="Times New Roman" w:hAnsi="Times New Roman"/>
          <w:bCs/>
          <w:sz w:val="24"/>
          <w:szCs w:val="24"/>
          <w:lang w:eastAsia="it-IT"/>
        </w:rPr>
        <w:lastRenderedPageBreak/>
        <w:t xml:space="preserve">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rsidR="00064183" w:rsidRPr="00F6740B" w:rsidRDefault="00064183" w:rsidP="00064183">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w:t>
      </w:r>
      <w:r w:rsidR="005D59A9">
        <w:rPr>
          <w:rFonts w:ascii="Times New Roman" w:eastAsia="Times New Roman" w:hAnsi="Times New Roman"/>
          <w:bCs/>
          <w:sz w:val="24"/>
          <w:szCs w:val="24"/>
          <w:lang w:eastAsia="it-IT"/>
        </w:rPr>
        <w:t>i</w:t>
      </w:r>
      <w:r w:rsidRPr="00F6740B">
        <w:rPr>
          <w:rFonts w:ascii="Times New Roman" w:eastAsia="Times New Roman" w:hAnsi="Times New Roman"/>
          <w:bCs/>
          <w:sz w:val="24"/>
          <w:szCs w:val="24"/>
          <w:lang w:eastAsia="it-IT"/>
        </w:rPr>
        <w:t xml:space="preserve"> Esecuzioni Immobiliari</w:t>
      </w:r>
      <w:r w:rsidR="005D59A9">
        <w:rPr>
          <w:rFonts w:ascii="Times New Roman" w:eastAsia="Times New Roman" w:hAnsi="Times New Roman"/>
          <w:bCs/>
          <w:sz w:val="24"/>
          <w:szCs w:val="24"/>
          <w:lang w:eastAsia="it-IT"/>
        </w:rPr>
        <w:t xml:space="preserve"> e Fallimentare</w:t>
      </w:r>
      <w:r w:rsidR="0045031D">
        <w:rPr>
          <w:rFonts w:ascii="Times New Roman" w:eastAsia="Times New Roman" w:hAnsi="Times New Roman"/>
          <w:bCs/>
          <w:sz w:val="24"/>
          <w:szCs w:val="24"/>
          <w:lang w:eastAsia="it-IT"/>
        </w:rPr>
        <w:t xml:space="preserve"> pubblicato sul sito del T</w:t>
      </w:r>
      <w:r>
        <w:rPr>
          <w:rFonts w:ascii="Times New Roman" w:eastAsia="Times New Roman" w:hAnsi="Times New Roman"/>
          <w:bCs/>
          <w:sz w:val="24"/>
          <w:szCs w:val="24"/>
          <w:lang w:eastAsia="it-IT"/>
        </w:rPr>
        <w:t>ribunale nonché sul sito www.astegiudiziarie.it.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436E" w:rsidRDefault="0091436E" w:rsidP="0091436E">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 xml:space="preserve">Il </w:t>
      </w:r>
      <w:r w:rsidR="005D59A9">
        <w:rPr>
          <w:rFonts w:ascii="Times New Roman" w:hAnsi="Times New Roman" w:cs="Times New Roman"/>
          <w:sz w:val="24"/>
          <w:u w:val="single"/>
        </w:rPr>
        <w:t>Curatore</w:t>
      </w:r>
    </w:p>
    <w:p w:rsidR="00064183" w:rsidRDefault="00064183" w:rsidP="0091436E">
      <w:pPr>
        <w:spacing w:after="0" w:line="360" w:lineRule="auto"/>
        <w:ind w:left="4956" w:firstLine="708"/>
        <w:jc w:val="both"/>
        <w:rPr>
          <w:rFonts w:ascii="Times New Roman" w:hAnsi="Times New Roman" w:cs="Times New Roman"/>
          <w:sz w:val="24"/>
        </w:rPr>
      </w:pPr>
    </w:p>
    <w:sectPr w:rsidR="00064183">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BB" w:rsidRDefault="00CA52BB" w:rsidP="0072121E">
      <w:pPr>
        <w:spacing w:after="0" w:line="240" w:lineRule="auto"/>
      </w:pPr>
      <w:r>
        <w:separator/>
      </w:r>
    </w:p>
  </w:endnote>
  <w:endnote w:type="continuationSeparator" w:id="0">
    <w:p w:rsidR="00CA52BB" w:rsidRDefault="00CA52BB"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3A33F7">
          <w:rPr>
            <w:noProof/>
          </w:rPr>
          <w:t>5</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BB" w:rsidRDefault="00CA52BB" w:rsidP="0072121E">
      <w:pPr>
        <w:spacing w:after="0" w:line="240" w:lineRule="auto"/>
      </w:pPr>
      <w:r>
        <w:separator/>
      </w:r>
    </w:p>
  </w:footnote>
  <w:footnote w:type="continuationSeparator" w:id="0">
    <w:p w:rsidR="00CA52BB" w:rsidRDefault="00CA52BB"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879265A"/>
    <w:multiLevelType w:val="hybridMultilevel"/>
    <w:tmpl w:val="13DEA04E"/>
    <w:lvl w:ilvl="0" w:tplc="CDFE044C">
      <w:start w:val="3"/>
      <w:numFmt w:val="bullet"/>
      <w:lvlText w:val="-"/>
      <w:lvlJc w:val="left"/>
      <w:pPr>
        <w:ind w:left="862" w:hanging="360"/>
      </w:pPr>
      <w:rPr>
        <w:rFonts w:ascii="Times New Roman" w:eastAsia="Arial Unicode MS"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64183"/>
    <w:rsid w:val="000D1A09"/>
    <w:rsid w:val="00124E1E"/>
    <w:rsid w:val="00162C96"/>
    <w:rsid w:val="001848FE"/>
    <w:rsid w:val="001B7EA3"/>
    <w:rsid w:val="00215A48"/>
    <w:rsid w:val="00216B3E"/>
    <w:rsid w:val="0023742B"/>
    <w:rsid w:val="00360B00"/>
    <w:rsid w:val="003A33F7"/>
    <w:rsid w:val="003A3A47"/>
    <w:rsid w:val="003B1F03"/>
    <w:rsid w:val="003D59FD"/>
    <w:rsid w:val="003F5B78"/>
    <w:rsid w:val="003F7781"/>
    <w:rsid w:val="00417845"/>
    <w:rsid w:val="0045031D"/>
    <w:rsid w:val="00474E64"/>
    <w:rsid w:val="004A46A8"/>
    <w:rsid w:val="004B209F"/>
    <w:rsid w:val="004B7E1C"/>
    <w:rsid w:val="004C0F39"/>
    <w:rsid w:val="00522154"/>
    <w:rsid w:val="005B376D"/>
    <w:rsid w:val="005D59A9"/>
    <w:rsid w:val="005E76EF"/>
    <w:rsid w:val="006143E9"/>
    <w:rsid w:val="0065308A"/>
    <w:rsid w:val="006A644B"/>
    <w:rsid w:val="006C5EF5"/>
    <w:rsid w:val="00705F5E"/>
    <w:rsid w:val="0072121E"/>
    <w:rsid w:val="007334DC"/>
    <w:rsid w:val="00763D24"/>
    <w:rsid w:val="007D1ED2"/>
    <w:rsid w:val="007D2A85"/>
    <w:rsid w:val="0087604A"/>
    <w:rsid w:val="008A22F6"/>
    <w:rsid w:val="008D2A93"/>
    <w:rsid w:val="00913A39"/>
    <w:rsid w:val="0091436E"/>
    <w:rsid w:val="00955F8F"/>
    <w:rsid w:val="00964059"/>
    <w:rsid w:val="00965A0E"/>
    <w:rsid w:val="00A4226F"/>
    <w:rsid w:val="00A70EF9"/>
    <w:rsid w:val="00AD7101"/>
    <w:rsid w:val="00AD7978"/>
    <w:rsid w:val="00AE5199"/>
    <w:rsid w:val="00AF15A2"/>
    <w:rsid w:val="00B324B0"/>
    <w:rsid w:val="00BA71EE"/>
    <w:rsid w:val="00BC1ABB"/>
    <w:rsid w:val="00C35A0B"/>
    <w:rsid w:val="00C64ECB"/>
    <w:rsid w:val="00C839AC"/>
    <w:rsid w:val="00CA52BB"/>
    <w:rsid w:val="00CC2C4B"/>
    <w:rsid w:val="00CF7423"/>
    <w:rsid w:val="00D71617"/>
    <w:rsid w:val="00D772F2"/>
    <w:rsid w:val="00D86E68"/>
    <w:rsid w:val="00E412A4"/>
    <w:rsid w:val="00E45CA3"/>
    <w:rsid w:val="00E472F9"/>
    <w:rsid w:val="00ED37E7"/>
    <w:rsid w:val="00ED49C6"/>
    <w:rsid w:val="00F559D7"/>
    <w:rsid w:val="00F57210"/>
    <w:rsid w:val="00FC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etelematich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bunale.pistoia.giustizia.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stetelematich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ertapvp.dgsia@giustiziacert.it" TargetMode="External"/><Relationship Id="rId5" Type="http://schemas.openxmlformats.org/officeDocument/2006/relationships/settings" Target="settings.xml"/><Relationship Id="rId15" Type="http://schemas.openxmlformats.org/officeDocument/2006/relationships/hyperlink" Target="http://www.astetelematiche.it" TargetMode="External"/><Relationship Id="rId10" Type="http://schemas.openxmlformats.org/officeDocument/2006/relationships/hyperlink" Target="http://www.astegiudiziarie.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0B4D-C596-49EE-8E9C-2BF1D974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3272</Words>
  <Characters>18656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Giulia Bargellini</cp:lastModifiedBy>
  <cp:revision>3</cp:revision>
  <dcterms:created xsi:type="dcterms:W3CDTF">2019-10-10T10:16:00Z</dcterms:created>
  <dcterms:modified xsi:type="dcterms:W3CDTF">2019-10-10T10:19:00Z</dcterms:modified>
</cp:coreProperties>
</file>